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779BF0"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2A3FE33A" w14:textId="77777777" w:rsidTr="005F7F7E">
        <w:tc>
          <w:tcPr>
            <w:tcW w:w="2438" w:type="dxa"/>
            <w:shd w:val="clear" w:color="auto" w:fill="auto"/>
          </w:tcPr>
          <w:p w14:paraId="4AA61529"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6086B0F7" w14:textId="77777777" w:rsidR="00F445B1" w:rsidRPr="007917D7" w:rsidRDefault="005325E4" w:rsidP="004A6D2F">
            <w:pPr>
              <w:rPr>
                <w:rStyle w:val="Firstpagetablebold"/>
                <w:color w:val="auto"/>
              </w:rPr>
            </w:pPr>
            <w:r w:rsidRPr="007917D7">
              <w:rPr>
                <w:rStyle w:val="Firstpagetablebold"/>
                <w:color w:val="auto"/>
              </w:rPr>
              <w:t>Cabinet</w:t>
            </w:r>
          </w:p>
        </w:tc>
      </w:tr>
      <w:tr w:rsidR="00CE544A" w:rsidRPr="00975B07" w14:paraId="0282DA35" w14:textId="77777777" w:rsidTr="005F7F7E">
        <w:tc>
          <w:tcPr>
            <w:tcW w:w="2438" w:type="dxa"/>
            <w:shd w:val="clear" w:color="auto" w:fill="auto"/>
          </w:tcPr>
          <w:p w14:paraId="6FFCE655"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541D48E8" w14:textId="4E67905D" w:rsidR="00F445B1" w:rsidRPr="007917D7" w:rsidRDefault="00321A72" w:rsidP="005D0621">
            <w:pPr>
              <w:rPr>
                <w:b/>
                <w:color w:val="auto"/>
              </w:rPr>
            </w:pPr>
            <w:r w:rsidRPr="007917D7">
              <w:rPr>
                <w:rStyle w:val="Firstpagetablebold"/>
                <w:color w:val="auto"/>
              </w:rPr>
              <w:t>13 November 2024</w:t>
            </w:r>
          </w:p>
        </w:tc>
      </w:tr>
      <w:tr w:rsidR="00CE544A" w:rsidRPr="00975B07" w14:paraId="40F45F8D" w14:textId="77777777" w:rsidTr="005F7F7E">
        <w:tc>
          <w:tcPr>
            <w:tcW w:w="2438" w:type="dxa"/>
            <w:shd w:val="clear" w:color="auto" w:fill="auto"/>
          </w:tcPr>
          <w:p w14:paraId="70F9C246"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89ED8EA" w14:textId="374DAB9D" w:rsidR="00F445B1" w:rsidRPr="007917D7" w:rsidRDefault="00321A72" w:rsidP="004A6D2F">
            <w:pPr>
              <w:rPr>
                <w:rStyle w:val="Firstpagetablebold"/>
                <w:color w:val="auto"/>
              </w:rPr>
            </w:pPr>
            <w:r w:rsidRPr="007917D7">
              <w:rPr>
                <w:rStyle w:val="Firstpagetablebold"/>
                <w:color w:val="auto"/>
              </w:rPr>
              <w:t>Housing and Homelessness</w:t>
            </w:r>
            <w:r w:rsidR="00F672BA" w:rsidRPr="007917D7">
              <w:rPr>
                <w:rStyle w:val="Firstpagetablebold"/>
                <w:color w:val="auto"/>
              </w:rPr>
              <w:t xml:space="preserve"> Panel</w:t>
            </w:r>
          </w:p>
        </w:tc>
      </w:tr>
      <w:tr w:rsidR="00CE544A" w:rsidRPr="00975B07" w14:paraId="1BE9E8FF" w14:textId="77777777" w:rsidTr="005F7F7E">
        <w:tc>
          <w:tcPr>
            <w:tcW w:w="2438" w:type="dxa"/>
            <w:shd w:val="clear" w:color="auto" w:fill="auto"/>
          </w:tcPr>
          <w:p w14:paraId="7A027631"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B7D2B10" w14:textId="5FF30909" w:rsidR="00F445B1" w:rsidRPr="007917D7" w:rsidRDefault="00321A72" w:rsidP="0078156F">
            <w:pPr>
              <w:rPr>
                <w:rStyle w:val="Firstpagetablebold"/>
                <w:color w:val="auto"/>
              </w:rPr>
            </w:pPr>
            <w:r w:rsidRPr="007917D7">
              <w:rPr>
                <w:rStyle w:val="Firstpagetablebold"/>
                <w:color w:val="auto"/>
              </w:rPr>
              <w:t>Furnished Tenancy Scheme</w:t>
            </w:r>
            <w:r w:rsidR="004B5EC0" w:rsidRPr="007917D7">
              <w:rPr>
                <w:rStyle w:val="Firstpagetablebold"/>
                <w:color w:val="auto"/>
              </w:rPr>
              <w:t xml:space="preserve"> </w:t>
            </w:r>
          </w:p>
        </w:tc>
      </w:tr>
    </w:tbl>
    <w:p w14:paraId="779C2C7D"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67948EB" w14:textId="77777777" w:rsidTr="0080749A">
        <w:tc>
          <w:tcPr>
            <w:tcW w:w="8845" w:type="dxa"/>
            <w:gridSpan w:val="2"/>
            <w:tcBorders>
              <w:bottom w:val="single" w:sz="8" w:space="0" w:color="000000"/>
            </w:tcBorders>
            <w:hideMark/>
          </w:tcPr>
          <w:p w14:paraId="3D63BDE8"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7D05C13" w14:textId="77777777" w:rsidTr="0080749A">
        <w:tc>
          <w:tcPr>
            <w:tcW w:w="2438" w:type="dxa"/>
            <w:tcBorders>
              <w:top w:val="single" w:sz="8" w:space="0" w:color="000000"/>
              <w:left w:val="single" w:sz="8" w:space="0" w:color="000000"/>
              <w:bottom w:val="nil"/>
              <w:right w:val="nil"/>
            </w:tcBorders>
            <w:hideMark/>
          </w:tcPr>
          <w:p w14:paraId="65EF3ED4"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264A3497" w14:textId="378C90C5" w:rsidR="00D5547E" w:rsidRPr="007917D7" w:rsidRDefault="00EF2280" w:rsidP="005325E4">
            <w:pPr>
              <w:rPr>
                <w:color w:val="auto"/>
              </w:rPr>
            </w:pPr>
            <w:r w:rsidRPr="007917D7">
              <w:rPr>
                <w:color w:val="auto"/>
              </w:rPr>
              <w:t xml:space="preserve">To present </w:t>
            </w:r>
            <w:r w:rsidR="00321A72" w:rsidRPr="007917D7">
              <w:rPr>
                <w:color w:val="auto"/>
              </w:rPr>
              <w:t xml:space="preserve">Housing and </w:t>
            </w:r>
            <w:proofErr w:type="spellStart"/>
            <w:r w:rsidR="00321A72" w:rsidRPr="007917D7">
              <w:rPr>
                <w:color w:val="auto"/>
              </w:rPr>
              <w:t>Homeslessness</w:t>
            </w:r>
            <w:proofErr w:type="spellEnd"/>
            <w:r w:rsidR="00321A72" w:rsidRPr="007917D7">
              <w:rPr>
                <w:color w:val="auto"/>
              </w:rPr>
              <w:t xml:space="preserve"> Panel </w:t>
            </w:r>
            <w:r w:rsidRPr="007917D7">
              <w:rPr>
                <w:color w:val="auto"/>
              </w:rPr>
              <w:t xml:space="preserve">recommendations </w:t>
            </w:r>
            <w:r w:rsidR="005325E4" w:rsidRPr="007917D7">
              <w:rPr>
                <w:color w:val="auto"/>
              </w:rPr>
              <w:t>for Cabinet consideration and decision</w:t>
            </w:r>
          </w:p>
        </w:tc>
      </w:tr>
      <w:tr w:rsidR="00D5547E" w14:paraId="47CF3211" w14:textId="77777777" w:rsidTr="0080749A">
        <w:tc>
          <w:tcPr>
            <w:tcW w:w="2438" w:type="dxa"/>
            <w:tcBorders>
              <w:top w:val="nil"/>
              <w:left w:val="single" w:sz="8" w:space="0" w:color="000000"/>
              <w:bottom w:val="nil"/>
              <w:right w:val="nil"/>
            </w:tcBorders>
            <w:hideMark/>
          </w:tcPr>
          <w:p w14:paraId="5F6908DC" w14:textId="77777777" w:rsidR="00D5547E" w:rsidRDefault="00D5547E">
            <w:pPr>
              <w:rPr>
                <w:rStyle w:val="Firstpagetablebold"/>
              </w:rPr>
            </w:pPr>
            <w:r>
              <w:rPr>
                <w:rStyle w:val="Firstpagetablebold"/>
              </w:rPr>
              <w:t>Key decision:</w:t>
            </w:r>
          </w:p>
          <w:p w14:paraId="5B85D675" w14:textId="77777777" w:rsidR="001D14DE" w:rsidRDefault="001D14DE">
            <w:pPr>
              <w:rPr>
                <w:rStyle w:val="Firstpagetablebold"/>
              </w:rPr>
            </w:pPr>
            <w:r>
              <w:rPr>
                <w:rStyle w:val="Firstpagetablebold"/>
              </w:rPr>
              <w:t>Scrutiny Lead Member:</w:t>
            </w:r>
          </w:p>
        </w:tc>
        <w:tc>
          <w:tcPr>
            <w:tcW w:w="6407" w:type="dxa"/>
            <w:tcBorders>
              <w:top w:val="nil"/>
              <w:left w:val="nil"/>
              <w:bottom w:val="nil"/>
              <w:right w:val="single" w:sz="8" w:space="0" w:color="000000"/>
            </w:tcBorders>
            <w:hideMark/>
          </w:tcPr>
          <w:p w14:paraId="38812DFB" w14:textId="278822A9" w:rsidR="00D5547E" w:rsidRPr="007917D7" w:rsidRDefault="0065725B" w:rsidP="005F7F7E">
            <w:pPr>
              <w:rPr>
                <w:bCs/>
                <w:color w:val="auto"/>
              </w:rPr>
            </w:pPr>
            <w:r>
              <w:rPr>
                <w:bCs/>
                <w:color w:val="auto"/>
              </w:rPr>
              <w:t>No</w:t>
            </w:r>
          </w:p>
          <w:p w14:paraId="4ECDCA1A" w14:textId="207B6D75" w:rsidR="001D14DE" w:rsidRPr="007917D7" w:rsidRDefault="001D14DE" w:rsidP="005325E4">
            <w:pPr>
              <w:rPr>
                <w:color w:val="auto"/>
              </w:rPr>
            </w:pPr>
            <w:r w:rsidRPr="007917D7">
              <w:rPr>
                <w:color w:val="auto"/>
              </w:rPr>
              <w:t xml:space="preserve">Councillor </w:t>
            </w:r>
            <w:r w:rsidR="00321A72" w:rsidRPr="007917D7">
              <w:rPr>
                <w:color w:val="auto"/>
              </w:rPr>
              <w:t>Lizzy Diggins</w:t>
            </w:r>
            <w:r w:rsidR="005325E4" w:rsidRPr="007917D7">
              <w:rPr>
                <w:color w:val="auto"/>
              </w:rPr>
              <w:t xml:space="preserve">, </w:t>
            </w:r>
            <w:r w:rsidR="00321A72" w:rsidRPr="007917D7">
              <w:rPr>
                <w:color w:val="auto"/>
              </w:rPr>
              <w:t xml:space="preserve">Chair of the Housing and </w:t>
            </w:r>
            <w:proofErr w:type="spellStart"/>
            <w:r w:rsidR="00321A72" w:rsidRPr="007917D7">
              <w:rPr>
                <w:color w:val="auto"/>
              </w:rPr>
              <w:t>Homeslessness</w:t>
            </w:r>
            <w:proofErr w:type="spellEnd"/>
            <w:r w:rsidR="00321A72" w:rsidRPr="007917D7">
              <w:rPr>
                <w:color w:val="auto"/>
              </w:rPr>
              <w:t xml:space="preserve"> Panel</w:t>
            </w:r>
          </w:p>
        </w:tc>
      </w:tr>
      <w:tr w:rsidR="00D5547E" w14:paraId="4D2B1785" w14:textId="77777777" w:rsidTr="00493CEA">
        <w:trPr>
          <w:trHeight w:val="658"/>
        </w:trPr>
        <w:tc>
          <w:tcPr>
            <w:tcW w:w="2438" w:type="dxa"/>
            <w:tcBorders>
              <w:top w:val="nil"/>
              <w:left w:val="single" w:sz="8" w:space="0" w:color="000000"/>
              <w:bottom w:val="nil"/>
              <w:right w:val="nil"/>
            </w:tcBorders>
            <w:hideMark/>
          </w:tcPr>
          <w:p w14:paraId="72C0A238" w14:textId="77777777" w:rsidR="00D5547E" w:rsidRPr="00EF2280" w:rsidRDefault="005325E4">
            <w:pPr>
              <w:rPr>
                <w:rStyle w:val="Firstpagetablebold"/>
              </w:rPr>
            </w:pPr>
            <w:r>
              <w:rPr>
                <w:rStyle w:val="Firstpagetablebold"/>
              </w:rPr>
              <w:t>Cabinet</w:t>
            </w:r>
            <w:r w:rsidR="00D5547E" w:rsidRPr="00EF2280">
              <w:rPr>
                <w:rStyle w:val="Firstpagetablebold"/>
              </w:rPr>
              <w:t xml:space="preserve"> Member:</w:t>
            </w:r>
          </w:p>
        </w:tc>
        <w:tc>
          <w:tcPr>
            <w:tcW w:w="6407" w:type="dxa"/>
            <w:tcBorders>
              <w:top w:val="nil"/>
              <w:left w:val="nil"/>
              <w:bottom w:val="nil"/>
              <w:right w:val="single" w:sz="8" w:space="0" w:color="000000"/>
            </w:tcBorders>
            <w:hideMark/>
          </w:tcPr>
          <w:p w14:paraId="631C3BB2" w14:textId="7EFCBFC0" w:rsidR="00D5547E" w:rsidRPr="007917D7" w:rsidRDefault="00D5547E" w:rsidP="005325E4">
            <w:pPr>
              <w:spacing w:after="0"/>
              <w:rPr>
                <w:color w:val="auto"/>
              </w:rPr>
            </w:pPr>
            <w:r w:rsidRPr="007917D7">
              <w:rPr>
                <w:color w:val="auto"/>
              </w:rPr>
              <w:t xml:space="preserve">Councillor </w:t>
            </w:r>
            <w:r w:rsidR="00321A72" w:rsidRPr="007917D7">
              <w:rPr>
                <w:color w:val="auto"/>
              </w:rPr>
              <w:t>Linda Smith</w:t>
            </w:r>
            <w:r w:rsidR="008F3A4D" w:rsidRPr="007917D7">
              <w:rPr>
                <w:color w:val="auto"/>
              </w:rPr>
              <w:t xml:space="preserve">, </w:t>
            </w:r>
            <w:r w:rsidR="005325E4" w:rsidRPr="007917D7">
              <w:rPr>
                <w:color w:val="auto"/>
              </w:rPr>
              <w:t>Cabinet</w:t>
            </w:r>
            <w:r w:rsidR="008F3A4D" w:rsidRPr="007917D7">
              <w:rPr>
                <w:color w:val="auto"/>
              </w:rPr>
              <w:t xml:space="preserve"> Member for </w:t>
            </w:r>
            <w:r w:rsidR="00321A72" w:rsidRPr="007917D7">
              <w:rPr>
                <w:bCs/>
                <w:color w:val="auto"/>
              </w:rPr>
              <w:t>Housing</w:t>
            </w:r>
            <w:r w:rsidR="00493CEA">
              <w:rPr>
                <w:bCs/>
                <w:color w:val="auto"/>
              </w:rPr>
              <w:t xml:space="preserve"> and Communities</w:t>
            </w:r>
          </w:p>
        </w:tc>
      </w:tr>
      <w:tr w:rsidR="0080749A" w14:paraId="267A0B2D" w14:textId="77777777" w:rsidTr="0080749A">
        <w:tc>
          <w:tcPr>
            <w:tcW w:w="2438" w:type="dxa"/>
            <w:tcBorders>
              <w:top w:val="nil"/>
              <w:left w:val="single" w:sz="8" w:space="0" w:color="000000"/>
              <w:bottom w:val="nil"/>
              <w:right w:val="nil"/>
            </w:tcBorders>
          </w:tcPr>
          <w:p w14:paraId="09322CD3"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64EE5685" w14:textId="405AE34F" w:rsidR="0080749A" w:rsidRPr="007917D7" w:rsidRDefault="007917D7" w:rsidP="005F7F7E">
            <w:pPr>
              <w:rPr>
                <w:bCs/>
                <w:color w:val="auto"/>
              </w:rPr>
            </w:pPr>
            <w:r w:rsidRPr="007917D7">
              <w:rPr>
                <w:bCs/>
                <w:color w:val="auto"/>
              </w:rPr>
              <w:t>Good, Affordable Homes, Thriving Communities</w:t>
            </w:r>
          </w:p>
        </w:tc>
      </w:tr>
      <w:tr w:rsidR="00D5547E" w14:paraId="3B4F97F8" w14:textId="77777777" w:rsidTr="0080749A">
        <w:tc>
          <w:tcPr>
            <w:tcW w:w="2438" w:type="dxa"/>
            <w:tcBorders>
              <w:top w:val="nil"/>
              <w:left w:val="single" w:sz="8" w:space="0" w:color="000000"/>
              <w:bottom w:val="nil"/>
              <w:right w:val="nil"/>
            </w:tcBorders>
            <w:hideMark/>
          </w:tcPr>
          <w:p w14:paraId="330B958A"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5E74A0F4" w14:textId="55F5B817" w:rsidR="00D5547E" w:rsidRPr="007917D7" w:rsidRDefault="007917D7" w:rsidP="007917D7">
            <w:pPr>
              <w:rPr>
                <w:bCs/>
                <w:color w:val="auto"/>
              </w:rPr>
            </w:pPr>
            <w:r w:rsidRPr="007917D7">
              <w:rPr>
                <w:bCs/>
                <w:color w:val="auto"/>
              </w:rPr>
              <w:t>Housing, Homelessness and Rough Sleeping Strategy</w:t>
            </w:r>
            <w:r w:rsidRPr="007917D7">
              <w:rPr>
                <w:bCs/>
                <w:color w:val="auto"/>
              </w:rPr>
              <w:t xml:space="preserve"> </w:t>
            </w:r>
            <w:r w:rsidRPr="007917D7">
              <w:rPr>
                <w:bCs/>
                <w:color w:val="auto"/>
              </w:rPr>
              <w:t>2023-2028</w:t>
            </w:r>
          </w:p>
        </w:tc>
      </w:tr>
      <w:tr w:rsidR="005F7F7E" w:rsidRPr="00975B07" w14:paraId="62CC8AC4" w14:textId="77777777" w:rsidTr="00A46E98">
        <w:trPr>
          <w:trHeight w:val="413"/>
        </w:trPr>
        <w:tc>
          <w:tcPr>
            <w:tcW w:w="8845" w:type="dxa"/>
            <w:gridSpan w:val="2"/>
            <w:tcBorders>
              <w:bottom w:val="single" w:sz="8" w:space="0" w:color="000000"/>
            </w:tcBorders>
          </w:tcPr>
          <w:p w14:paraId="7785CB13" w14:textId="77777777" w:rsidR="005F7F7E" w:rsidRPr="00975B07" w:rsidRDefault="005F7F7E" w:rsidP="005325E4">
            <w:r>
              <w:rPr>
                <w:rStyle w:val="Firstpagetablebold"/>
              </w:rPr>
              <w:t>Recommendation(s):</w:t>
            </w:r>
            <w:r w:rsidR="00F672BA">
              <w:rPr>
                <w:rStyle w:val="Firstpagetablebold"/>
              </w:rPr>
              <w:t xml:space="preserve"> </w:t>
            </w:r>
            <w:r>
              <w:rPr>
                <w:rStyle w:val="Firstpagetablebold"/>
              </w:rPr>
              <w:t xml:space="preserve">That </w:t>
            </w:r>
            <w:r w:rsidR="00EF2280">
              <w:rPr>
                <w:rStyle w:val="Firstpagetablebold"/>
              </w:rPr>
              <w:t xml:space="preserve">the </w:t>
            </w:r>
            <w:r w:rsidR="005325E4">
              <w:rPr>
                <w:rStyle w:val="Firstpagetablebold"/>
              </w:rPr>
              <w:t>Cabinet</w:t>
            </w:r>
            <w:r w:rsidR="00EF2280">
              <w:rPr>
                <w:rStyle w:val="Firstpagetablebold"/>
              </w:rPr>
              <w:t xml:space="preserve"> states whether it agrees or disagrees with the recommendations in the body of this report</w:t>
            </w:r>
          </w:p>
        </w:tc>
      </w:tr>
    </w:tbl>
    <w:p w14:paraId="5BF46C93"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6078F1ED"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4AF62868" w14:textId="77777777" w:rsidR="00966D42" w:rsidRPr="00975B07" w:rsidRDefault="00966D42" w:rsidP="00263EA3">
            <w:pPr>
              <w:jc w:val="center"/>
            </w:pPr>
            <w:r w:rsidRPr="00745BF0">
              <w:rPr>
                <w:rStyle w:val="Firstpagetablebold"/>
              </w:rPr>
              <w:t>Appendices</w:t>
            </w:r>
          </w:p>
        </w:tc>
      </w:tr>
      <w:tr w:rsidR="0030208D" w:rsidRPr="00975B07" w14:paraId="4B637A4C" w14:textId="77777777" w:rsidTr="00A46E98">
        <w:tc>
          <w:tcPr>
            <w:tcW w:w="2438" w:type="dxa"/>
            <w:tcBorders>
              <w:top w:val="nil"/>
              <w:left w:val="single" w:sz="8" w:space="0" w:color="000000"/>
              <w:bottom w:val="single" w:sz="8" w:space="0" w:color="000000"/>
              <w:right w:val="nil"/>
            </w:tcBorders>
            <w:shd w:val="clear" w:color="auto" w:fill="auto"/>
          </w:tcPr>
          <w:p w14:paraId="1AE5EA44" w14:textId="77777777" w:rsidR="0030208D" w:rsidRPr="005325E4" w:rsidRDefault="005325E4" w:rsidP="004A6D2F">
            <w:pPr>
              <w:rPr>
                <w:b/>
              </w:rPr>
            </w:pPr>
            <w:r w:rsidRPr="005325E4">
              <w:rPr>
                <w:b/>
              </w:rPr>
              <w:t>Appendix A</w:t>
            </w:r>
          </w:p>
        </w:tc>
        <w:tc>
          <w:tcPr>
            <w:tcW w:w="6406" w:type="dxa"/>
            <w:tcBorders>
              <w:top w:val="nil"/>
              <w:left w:val="nil"/>
              <w:bottom w:val="single" w:sz="8" w:space="0" w:color="000000"/>
              <w:right w:val="single" w:sz="8" w:space="0" w:color="000000"/>
            </w:tcBorders>
          </w:tcPr>
          <w:p w14:paraId="0158EC07" w14:textId="77777777" w:rsidR="0030208D" w:rsidRPr="001356F1" w:rsidRDefault="005325E4" w:rsidP="004A6D2F">
            <w:r>
              <w:t xml:space="preserve">Draft Cabinet response to </w:t>
            </w:r>
            <w:r w:rsidR="00F672BA">
              <w:t xml:space="preserve">Scrutiny </w:t>
            </w:r>
            <w:r>
              <w:t>recommendations</w:t>
            </w:r>
          </w:p>
        </w:tc>
      </w:tr>
    </w:tbl>
    <w:p w14:paraId="42578077" w14:textId="77777777" w:rsidR="008B49EB" w:rsidRDefault="008B49EB" w:rsidP="007F4787">
      <w:pPr>
        <w:pStyle w:val="Heading1"/>
        <w:spacing w:before="0"/>
        <w:contextualSpacing/>
      </w:pPr>
    </w:p>
    <w:p w14:paraId="31E825C8" w14:textId="77777777" w:rsidR="0040736F" w:rsidRPr="001356F1" w:rsidRDefault="00F66DCA" w:rsidP="007F4787">
      <w:pPr>
        <w:pStyle w:val="Heading1"/>
        <w:spacing w:before="0"/>
        <w:contextualSpacing/>
      </w:pPr>
      <w:r w:rsidRPr="001356F1">
        <w:t xml:space="preserve">Introduction and </w:t>
      </w:r>
      <w:r w:rsidR="000A2D16">
        <w:t>overview</w:t>
      </w:r>
    </w:p>
    <w:p w14:paraId="7E348190" w14:textId="5A26FAAB" w:rsidR="00F672BA" w:rsidRDefault="00EF2280" w:rsidP="00493CEA">
      <w:pPr>
        <w:pStyle w:val="ListParagraph"/>
      </w:pPr>
      <w:r w:rsidRPr="00493CEA">
        <w:rPr>
          <w:color w:val="auto"/>
        </w:rPr>
        <w:t xml:space="preserve">The </w:t>
      </w:r>
      <w:r w:rsidR="0065725B" w:rsidRPr="00493CEA">
        <w:rPr>
          <w:color w:val="auto"/>
        </w:rPr>
        <w:t>Housing and Homelessness Panel</w:t>
      </w:r>
      <w:r w:rsidR="008F3A4D" w:rsidRPr="00493CEA">
        <w:rPr>
          <w:color w:val="auto"/>
        </w:rPr>
        <w:t xml:space="preserve"> </w:t>
      </w:r>
      <w:r w:rsidR="00F672BA" w:rsidRPr="00493CEA">
        <w:rPr>
          <w:color w:val="auto"/>
        </w:rPr>
        <w:t xml:space="preserve">met on </w:t>
      </w:r>
      <w:r w:rsidR="0065725B" w:rsidRPr="00493CEA">
        <w:rPr>
          <w:color w:val="auto"/>
        </w:rPr>
        <w:t>7 November 2024</w:t>
      </w:r>
      <w:r w:rsidR="00F672BA" w:rsidRPr="00493CEA">
        <w:rPr>
          <w:color w:val="auto"/>
        </w:rPr>
        <w:t xml:space="preserve"> to consider a report on</w:t>
      </w:r>
      <w:r w:rsidR="0065725B" w:rsidRPr="00493CEA">
        <w:rPr>
          <w:color w:val="auto"/>
        </w:rPr>
        <w:t xml:space="preserve"> Furnished Tenancy Scheme</w:t>
      </w:r>
      <w:r w:rsidR="00F672BA" w:rsidRPr="00493CEA">
        <w:rPr>
          <w:color w:val="auto"/>
        </w:rPr>
        <w:t xml:space="preserve">. </w:t>
      </w:r>
      <w:r w:rsidR="00F672BA">
        <w:t xml:space="preserve">The report, which is due for Cabinet consideration on </w:t>
      </w:r>
      <w:r w:rsidR="003D56C1" w:rsidRPr="00493CEA">
        <w:rPr>
          <w:color w:val="auto"/>
        </w:rPr>
        <w:t>13 November 2024,</w:t>
      </w:r>
      <w:r w:rsidR="00F672BA" w:rsidRPr="00493CEA">
        <w:rPr>
          <w:color w:val="auto"/>
        </w:rPr>
        <w:t xml:space="preserve"> </w:t>
      </w:r>
      <w:r w:rsidR="00F672BA">
        <w:t xml:space="preserve">recommends that Cabinet </w:t>
      </w:r>
      <w:r w:rsidR="003D56C1">
        <w:t>a</w:t>
      </w:r>
      <w:r w:rsidR="003D56C1">
        <w:t>pprove the procurement of a contract at a value of £4,300,000 over a 5-year</w:t>
      </w:r>
      <w:r w:rsidR="003D56C1">
        <w:t xml:space="preserve"> </w:t>
      </w:r>
      <w:r w:rsidR="003D56C1">
        <w:t>period for a supplier or suppliers to provide household furniture, white goods,</w:t>
      </w:r>
      <w:r w:rsidR="003D56C1">
        <w:t xml:space="preserve"> </w:t>
      </w:r>
      <w:r w:rsidR="003D56C1">
        <w:t>and carpets as part of a Furnished Tenancy Scheme</w:t>
      </w:r>
      <w:r w:rsidR="00493CEA">
        <w:t>; and to d</w:t>
      </w:r>
      <w:r w:rsidR="003D56C1">
        <w:t>elegate to the Interim Executive Director for Communities and People in</w:t>
      </w:r>
      <w:r w:rsidR="00493CEA">
        <w:t xml:space="preserve"> </w:t>
      </w:r>
      <w:r w:rsidR="003D56C1">
        <w:t>consultation with the Section 151 Officer, authority to award a Furnished</w:t>
      </w:r>
      <w:r w:rsidR="00493CEA">
        <w:t xml:space="preserve"> </w:t>
      </w:r>
      <w:r w:rsidR="003D56C1">
        <w:t>Tenancy Scheme contract to a supplier or suppliers, selected by an evaluation</w:t>
      </w:r>
      <w:r w:rsidR="00493CEA">
        <w:t xml:space="preserve"> </w:t>
      </w:r>
      <w:r w:rsidR="003D56C1">
        <w:t>panel, following a fully compliant procurement process.  </w:t>
      </w:r>
    </w:p>
    <w:p w14:paraId="2C716D5F" w14:textId="07708184" w:rsidR="00493CEA" w:rsidRDefault="00493CEA" w:rsidP="00CE4349">
      <w:pPr>
        <w:pStyle w:val="ListParagraph"/>
      </w:pPr>
      <w:r>
        <w:t xml:space="preserve">The Committee is grateful to Cllr Linda </w:t>
      </w:r>
      <w:r w:rsidRPr="009C5B5B">
        <w:t>Smith (Cabinet</w:t>
      </w:r>
      <w:r w:rsidRPr="009C5B5B">
        <w:t xml:space="preserve"> Member for Housing and</w:t>
      </w:r>
      <w:r w:rsidRPr="009C5B5B">
        <w:t xml:space="preserve"> </w:t>
      </w:r>
      <w:r w:rsidRPr="009C5B5B">
        <w:t>Communities</w:t>
      </w:r>
      <w:r w:rsidRPr="009C5B5B">
        <w:t>), Kieran Edmunds</w:t>
      </w:r>
      <w:r w:rsidR="009C5B5B" w:rsidRPr="009C5B5B">
        <w:t xml:space="preserve"> (</w:t>
      </w:r>
      <w:r w:rsidR="009C5B5B" w:rsidRPr="009C5B5B">
        <w:rPr>
          <w:rFonts w:cs="Arial"/>
        </w:rPr>
        <w:t>Rapid Rehousing Manager</w:t>
      </w:r>
      <w:r w:rsidR="009C5B5B" w:rsidRPr="009C5B5B">
        <w:t>)</w:t>
      </w:r>
      <w:r w:rsidRPr="009C5B5B">
        <w:t xml:space="preserve">, Carolyn </w:t>
      </w:r>
      <w:proofErr w:type="spellStart"/>
      <w:r w:rsidRPr="009C5B5B">
        <w:t>Devenney</w:t>
      </w:r>
      <w:proofErr w:type="spellEnd"/>
      <w:r w:rsidR="009C5B5B" w:rsidRPr="009C5B5B">
        <w:t xml:space="preserve"> (</w:t>
      </w:r>
      <w:r w:rsidR="009C5B5B" w:rsidRPr="009C5B5B">
        <w:rPr>
          <w:rFonts w:cs="Arial"/>
        </w:rPr>
        <w:t>Senior Furnished Tenancy Officer</w:t>
      </w:r>
      <w:r w:rsidR="009C5B5B" w:rsidRPr="009C5B5B">
        <w:rPr>
          <w:rFonts w:cs="Arial"/>
        </w:rPr>
        <w:t>)</w:t>
      </w:r>
      <w:r w:rsidRPr="009C5B5B">
        <w:t xml:space="preserve"> and Richard Wood </w:t>
      </w:r>
      <w:r w:rsidR="009C5B5B" w:rsidRPr="009C5B5B">
        <w:t>(</w:t>
      </w:r>
      <w:r w:rsidR="009C5B5B" w:rsidRPr="009C5B5B">
        <w:t xml:space="preserve">Housing Strategy and </w:t>
      </w:r>
      <w:r w:rsidR="009C5B5B" w:rsidRPr="009C5B5B">
        <w:lastRenderedPageBreak/>
        <w:t>Needs Manager</w:t>
      </w:r>
      <w:r w:rsidR="009C5B5B">
        <w:t xml:space="preserve">) </w:t>
      </w:r>
      <w:r w:rsidRPr="00493CEA">
        <w:t xml:space="preserve">for attending the meeting </w:t>
      </w:r>
      <w:r>
        <w:t>to present the report and</w:t>
      </w:r>
      <w:r w:rsidRPr="00493CEA">
        <w:t xml:space="preserve"> answer questions</w:t>
      </w:r>
      <w:r w:rsidR="009C5B5B">
        <w:t>.</w:t>
      </w:r>
    </w:p>
    <w:p w14:paraId="2F2AA8A4" w14:textId="77777777" w:rsidR="004B1479" w:rsidRDefault="000A2D16" w:rsidP="004B1479">
      <w:pPr>
        <w:pStyle w:val="Heading1"/>
        <w:spacing w:after="0"/>
        <w:rPr>
          <w:color w:val="auto"/>
        </w:rPr>
      </w:pPr>
      <w:r w:rsidRPr="00C744C9">
        <w:rPr>
          <w:color w:val="auto"/>
        </w:rPr>
        <w:t>Summary and recommendations</w:t>
      </w:r>
    </w:p>
    <w:p w14:paraId="12945846" w14:textId="77777777" w:rsidR="004B1479" w:rsidRPr="004B1479" w:rsidRDefault="004B1479" w:rsidP="004B1479">
      <w:pPr>
        <w:spacing w:after="0"/>
      </w:pPr>
    </w:p>
    <w:p w14:paraId="600B2DD9" w14:textId="335E5595" w:rsidR="00025603" w:rsidRPr="009C5B5B" w:rsidRDefault="00025603" w:rsidP="00DD2D8B">
      <w:pPr>
        <w:pStyle w:val="ListParagraph"/>
        <w:ind w:hanging="357"/>
        <w:rPr>
          <w:rFonts w:ascii="Arial-BoldMT" w:hAnsi="Arial-BoldMT" w:cs="Arial-BoldMT"/>
          <w:bCs/>
        </w:rPr>
      </w:pPr>
      <w:r w:rsidRPr="009C5B5B">
        <w:rPr>
          <w:rFonts w:cs="Arial"/>
          <w:bCs/>
        </w:rPr>
        <w:t xml:space="preserve">Councillor </w:t>
      </w:r>
      <w:r w:rsidR="009C5B5B" w:rsidRPr="009C5B5B">
        <w:rPr>
          <w:rFonts w:cs="Arial"/>
          <w:bCs/>
        </w:rPr>
        <w:t>Linda Smith</w:t>
      </w:r>
      <w:r w:rsidRPr="009C5B5B">
        <w:rPr>
          <w:rFonts w:cs="Arial"/>
        </w:rPr>
        <w:t xml:space="preserve">, Cabinet Member for </w:t>
      </w:r>
      <w:r w:rsidR="009C5B5B" w:rsidRPr="009C5B5B">
        <w:rPr>
          <w:rFonts w:cs="Arial"/>
        </w:rPr>
        <w:t>Housing and Communities</w:t>
      </w:r>
      <w:r w:rsidR="009C5B5B" w:rsidRPr="009C5B5B">
        <w:t xml:space="preserve"> </w:t>
      </w:r>
      <w:r>
        <w:t xml:space="preserve">introduced </w:t>
      </w:r>
      <w:r w:rsidRPr="006178A9">
        <w:t xml:space="preserve">the report. </w:t>
      </w:r>
      <w:r>
        <w:t xml:space="preserve">The report </w:t>
      </w:r>
      <w:r w:rsidR="009C5B5B">
        <w:t>sought</w:t>
      </w:r>
      <w:r w:rsidR="009C5B5B">
        <w:t xml:space="preserve"> authority to procure and delegation to award a</w:t>
      </w:r>
      <w:r w:rsidR="009C5B5B">
        <w:t xml:space="preserve"> </w:t>
      </w:r>
      <w:r w:rsidR="009C5B5B">
        <w:t>contract to deliver the Council’s Furnished Tenancy</w:t>
      </w:r>
      <w:r w:rsidR="009C5B5B">
        <w:t xml:space="preserve"> </w:t>
      </w:r>
      <w:r w:rsidR="009C5B5B">
        <w:t>Scheme.</w:t>
      </w:r>
      <w:r>
        <w:t xml:space="preserve"> </w:t>
      </w:r>
    </w:p>
    <w:p w14:paraId="53EE7615" w14:textId="77777777" w:rsidR="00C93CF5" w:rsidRPr="00C93CF5" w:rsidRDefault="009C5B5B" w:rsidP="00DD2D8B">
      <w:pPr>
        <w:pStyle w:val="ListParagraph"/>
        <w:ind w:hanging="357"/>
        <w:rPr>
          <w:rFonts w:ascii="Arial-BoldMT" w:hAnsi="Arial-BoldMT" w:cs="Arial-BoldMT"/>
          <w:bCs/>
        </w:rPr>
      </w:pPr>
      <w:r>
        <w:t xml:space="preserve">The Panel asked a range of questions, including </w:t>
      </w:r>
      <w:r w:rsidR="00C93CF5">
        <w:t xml:space="preserve">questions relating to </w:t>
      </w:r>
      <w:r w:rsidR="00C93CF5" w:rsidRPr="00C93CF5">
        <w:t xml:space="preserve">the scheme’s uptake within Oxford compared to national averages, the flexibility of the contract in accommodating growing demand, and how well it meets the needs of local tenants. Questions also focused on the extent to which the Council could support tenants without placing undue financial pressure on them, particularly given rising costs of living and inflationary pressures on service charges. </w:t>
      </w:r>
    </w:p>
    <w:p w14:paraId="43F38844" w14:textId="7AE84F94" w:rsidR="009C5B5B" w:rsidRPr="00DD2D8B" w:rsidRDefault="00C93CF5" w:rsidP="00DD2D8B">
      <w:pPr>
        <w:pStyle w:val="ListParagraph"/>
        <w:ind w:hanging="357"/>
        <w:rPr>
          <w:rFonts w:cs="Arial"/>
          <w:bCs/>
        </w:rPr>
      </w:pPr>
      <w:r w:rsidRPr="00C93CF5">
        <w:t xml:space="preserve">The Committee sought clarity on items like carpets, which are unique to Oxford’s scheme, and on the process for repairs, </w:t>
      </w:r>
      <w:r w:rsidRPr="00DD2D8B">
        <w:rPr>
          <w:rFonts w:cs="Arial"/>
        </w:rPr>
        <w:t>replacements, and storage of furnished items across tenancies.</w:t>
      </w:r>
    </w:p>
    <w:p w14:paraId="68FDE1C9" w14:textId="25F0CFCC" w:rsidR="00DD2D8B" w:rsidRPr="00DD2D8B" w:rsidRDefault="00C93CF5" w:rsidP="00DD2D8B">
      <w:pPr>
        <w:pStyle w:val="ListParagraph"/>
        <w:rPr>
          <w:rFonts w:eastAsia="Calibri"/>
          <w:color w:val="auto"/>
        </w:rPr>
      </w:pPr>
      <w:r w:rsidRPr="00DD2D8B">
        <w:t>In discussion, t</w:t>
      </w:r>
      <w:r w:rsidRPr="00DD2D8B">
        <w:t xml:space="preserve">he Committee noted </w:t>
      </w:r>
      <w:r w:rsidRPr="00DD2D8B">
        <w:t>the benefits for tenants and the Council</w:t>
      </w:r>
      <w:r w:rsidRPr="00DD2D8B">
        <w:t xml:space="preserve">, including the </w:t>
      </w:r>
      <w:r w:rsidRPr="00DD2D8B">
        <w:t xml:space="preserve">scheme’s flexibility to allow tenants to choose from various furnishings, thus promoting a sense of ownership and belonging. Financial advantages for tenants were also noted, particularly that the scheme’s service charges are covered by housing benefits, effectively eliminating out-of-pocket expenses for eligible tenants. This set up was noted as being mutually beneficial, given that the scheme operated on a cost-neutral basis funded by the HRA, avoiding additional pressure on the Council’s resources. </w:t>
      </w:r>
      <w:r w:rsidR="00DD2D8B" w:rsidRPr="00DD2D8B">
        <w:t xml:space="preserve">The Committee also noted the economic challenges, which has emphasised the scheme’s role in preventing tenants from resorting to high-interest credit sources to furnish their homes. </w:t>
      </w:r>
    </w:p>
    <w:p w14:paraId="5694E4E0" w14:textId="3CDD6D67" w:rsidR="00154B22" w:rsidRPr="00232323" w:rsidRDefault="00DD2D8B" w:rsidP="00232323">
      <w:pPr>
        <w:pStyle w:val="ListParagraph"/>
        <w:spacing w:after="240"/>
        <w:ind w:left="357" w:hanging="357"/>
        <w:rPr>
          <w:rFonts w:eastAsia="Calibri"/>
        </w:rPr>
      </w:pPr>
      <w:r w:rsidRPr="00DD2D8B">
        <w:t>T</w:t>
      </w:r>
      <w:r w:rsidR="00025603" w:rsidRPr="00DD2D8B">
        <w:t>he Committee</w:t>
      </w:r>
      <w:r w:rsidR="00974757" w:rsidRPr="00DD2D8B">
        <w:t xml:space="preserve"> discussed the disposal and potential wastage of furniture under the scheme, noting that whilst some </w:t>
      </w:r>
      <w:r w:rsidRPr="00DD2D8B">
        <w:t>furniture</w:t>
      </w:r>
      <w:r w:rsidR="00974757" w:rsidRPr="00DD2D8B">
        <w:t xml:space="preserve"> </w:t>
      </w:r>
      <w:proofErr w:type="gramStart"/>
      <w:r w:rsidR="00974757" w:rsidRPr="00DD2D8B">
        <w:t>are</w:t>
      </w:r>
      <w:proofErr w:type="gramEnd"/>
      <w:r w:rsidR="00974757" w:rsidRPr="00DD2D8B">
        <w:t xml:space="preserve"> recycled or stored for future use such as emergency housing, there are opportunities for local organisations to repurpose those furniture. The Committee emphasised the value of collaborating with external organisations such as charities to minimise waste through creat</w:t>
      </w:r>
      <w:r>
        <w:t>ive</w:t>
      </w:r>
      <w:r w:rsidR="00974757" w:rsidRPr="00DD2D8B">
        <w:t xml:space="preserve"> reuse and recycling channels. </w:t>
      </w:r>
      <w:r>
        <w:br/>
      </w:r>
      <w:r>
        <w:br/>
      </w:r>
      <w:r w:rsidR="00154B22" w:rsidRPr="00DD2D8B">
        <w:rPr>
          <w:b/>
          <w:i/>
        </w:rPr>
        <w:t>Recommendation 1</w:t>
      </w:r>
      <w:r w:rsidR="00025603" w:rsidRPr="00DD2D8B">
        <w:rPr>
          <w:b/>
          <w:i/>
        </w:rPr>
        <w:t>:</w:t>
      </w:r>
      <w:r w:rsidR="00974757" w:rsidRPr="00DD2D8B">
        <w:rPr>
          <w:b/>
          <w:i/>
        </w:rPr>
        <w:t xml:space="preserve"> </w:t>
      </w:r>
      <w:r w:rsidR="00154B22" w:rsidRPr="00DD2D8B">
        <w:rPr>
          <w:b/>
          <w:i/>
        </w:rPr>
        <w:t xml:space="preserve"> </w:t>
      </w:r>
      <w:r w:rsidR="00E36B94" w:rsidRPr="00DD2D8B">
        <w:rPr>
          <w:b/>
          <w:i/>
        </w:rPr>
        <w:t>That the Council further explores opportunities to establish more formalised relationships with local charities and organisations to enhance the reuse and recycling of used furniture under the Furnished Tenancy Scheme, with the goal of reducing waste by extending life of furniture items that may still hold value for temporary housing or community projects.</w:t>
      </w:r>
      <w:r w:rsidR="00232323">
        <w:rPr>
          <w:b/>
          <w:i/>
        </w:rPr>
        <w:br/>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8E4D66" w14:paraId="2D6868EC"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5603D32F" w14:textId="77777777" w:rsidR="00E87F7A" w:rsidRPr="008E4D66" w:rsidRDefault="00E87F7A" w:rsidP="00A46E98">
            <w:pPr>
              <w:rPr>
                <w:b/>
                <w:color w:val="auto"/>
              </w:rPr>
            </w:pPr>
            <w:r w:rsidRPr="008E4D66">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BC987B7" w14:textId="30C9611C" w:rsidR="00E87F7A" w:rsidRPr="008E4D66" w:rsidRDefault="00DD2D8B" w:rsidP="00A46E98">
            <w:pPr>
              <w:rPr>
                <w:color w:val="auto"/>
              </w:rPr>
            </w:pPr>
            <w:r>
              <w:rPr>
                <w:color w:val="auto"/>
              </w:rPr>
              <w:t xml:space="preserve">Celeste </w:t>
            </w:r>
            <w:proofErr w:type="spellStart"/>
            <w:r>
              <w:rPr>
                <w:color w:val="auto"/>
              </w:rPr>
              <w:t>Reyeslao</w:t>
            </w:r>
            <w:proofErr w:type="spellEnd"/>
          </w:p>
        </w:tc>
      </w:tr>
      <w:tr w:rsidR="00DF093E" w:rsidRPr="008E4D66" w14:paraId="02C865DC"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198DFFE0" w14:textId="77777777" w:rsidR="00E87F7A" w:rsidRPr="008E4D66" w:rsidRDefault="00E87F7A" w:rsidP="00A46E98">
            <w:pPr>
              <w:rPr>
                <w:color w:val="auto"/>
              </w:rPr>
            </w:pPr>
            <w:r w:rsidRPr="008E4D66">
              <w:rPr>
                <w:color w:val="auto"/>
              </w:rPr>
              <w:t>Job title</w:t>
            </w:r>
          </w:p>
        </w:tc>
        <w:tc>
          <w:tcPr>
            <w:tcW w:w="4962" w:type="dxa"/>
            <w:tcBorders>
              <w:top w:val="single" w:sz="8" w:space="0" w:color="000000"/>
              <w:left w:val="nil"/>
              <w:bottom w:val="nil"/>
              <w:right w:val="single" w:sz="8" w:space="0" w:color="000000"/>
            </w:tcBorders>
            <w:shd w:val="clear" w:color="auto" w:fill="auto"/>
          </w:tcPr>
          <w:p w14:paraId="779DFB8E" w14:textId="57F310C1" w:rsidR="00E87F7A" w:rsidRPr="008E4D66" w:rsidRDefault="00EF2280" w:rsidP="00A46E98">
            <w:pPr>
              <w:rPr>
                <w:color w:val="auto"/>
              </w:rPr>
            </w:pPr>
            <w:r w:rsidRPr="008E4D66">
              <w:rPr>
                <w:color w:val="auto"/>
              </w:rPr>
              <w:t xml:space="preserve">Scrutiny </w:t>
            </w:r>
            <w:r w:rsidR="00DD2D8B">
              <w:rPr>
                <w:color w:val="auto"/>
              </w:rPr>
              <w:t>and Governance Officer</w:t>
            </w:r>
          </w:p>
        </w:tc>
      </w:tr>
      <w:tr w:rsidR="00DF093E" w:rsidRPr="008E4D66" w14:paraId="664B109D" w14:textId="77777777" w:rsidTr="00A46E98">
        <w:trPr>
          <w:cantSplit/>
          <w:trHeight w:val="396"/>
        </w:trPr>
        <w:tc>
          <w:tcPr>
            <w:tcW w:w="3969" w:type="dxa"/>
            <w:tcBorders>
              <w:top w:val="nil"/>
              <w:left w:val="single" w:sz="8" w:space="0" w:color="000000"/>
              <w:bottom w:val="nil"/>
              <w:right w:val="nil"/>
            </w:tcBorders>
            <w:shd w:val="clear" w:color="auto" w:fill="auto"/>
          </w:tcPr>
          <w:p w14:paraId="5CF8525B" w14:textId="77777777" w:rsidR="00E87F7A" w:rsidRPr="008E4D66" w:rsidRDefault="00E87F7A" w:rsidP="00A46E98">
            <w:pPr>
              <w:rPr>
                <w:color w:val="auto"/>
              </w:rPr>
            </w:pPr>
            <w:r w:rsidRPr="008E4D66">
              <w:rPr>
                <w:color w:val="auto"/>
              </w:rPr>
              <w:t>Service area or department</w:t>
            </w:r>
          </w:p>
        </w:tc>
        <w:tc>
          <w:tcPr>
            <w:tcW w:w="4962" w:type="dxa"/>
            <w:tcBorders>
              <w:top w:val="nil"/>
              <w:left w:val="nil"/>
              <w:bottom w:val="nil"/>
              <w:right w:val="single" w:sz="8" w:space="0" w:color="000000"/>
            </w:tcBorders>
            <w:shd w:val="clear" w:color="auto" w:fill="auto"/>
          </w:tcPr>
          <w:p w14:paraId="3D7C580F" w14:textId="77777777" w:rsidR="00E87F7A" w:rsidRPr="008E4D66" w:rsidRDefault="00EF2280" w:rsidP="00A46E98">
            <w:pPr>
              <w:rPr>
                <w:color w:val="auto"/>
              </w:rPr>
            </w:pPr>
            <w:r w:rsidRPr="008E4D66">
              <w:rPr>
                <w:color w:val="auto"/>
              </w:rPr>
              <w:t>Law and Governance</w:t>
            </w:r>
          </w:p>
        </w:tc>
      </w:tr>
      <w:tr w:rsidR="00DF093E" w:rsidRPr="008E4D66" w14:paraId="15759039" w14:textId="77777777" w:rsidTr="00A46E98">
        <w:trPr>
          <w:cantSplit/>
          <w:trHeight w:val="396"/>
        </w:trPr>
        <w:tc>
          <w:tcPr>
            <w:tcW w:w="3969" w:type="dxa"/>
            <w:tcBorders>
              <w:top w:val="nil"/>
              <w:left w:val="single" w:sz="8" w:space="0" w:color="000000"/>
              <w:bottom w:val="nil"/>
              <w:right w:val="nil"/>
            </w:tcBorders>
            <w:shd w:val="clear" w:color="auto" w:fill="auto"/>
          </w:tcPr>
          <w:p w14:paraId="68C936B7" w14:textId="77777777" w:rsidR="00E87F7A" w:rsidRPr="008E4D66" w:rsidRDefault="00E87F7A" w:rsidP="00A46E98">
            <w:pPr>
              <w:rPr>
                <w:color w:val="auto"/>
              </w:rPr>
            </w:pPr>
            <w:r w:rsidRPr="008E4D66">
              <w:rPr>
                <w:color w:val="auto"/>
              </w:rPr>
              <w:t xml:space="preserve">Telephone </w:t>
            </w:r>
          </w:p>
        </w:tc>
        <w:tc>
          <w:tcPr>
            <w:tcW w:w="4962" w:type="dxa"/>
            <w:tcBorders>
              <w:top w:val="nil"/>
              <w:left w:val="nil"/>
              <w:bottom w:val="nil"/>
              <w:right w:val="single" w:sz="8" w:space="0" w:color="000000"/>
            </w:tcBorders>
            <w:shd w:val="clear" w:color="auto" w:fill="auto"/>
          </w:tcPr>
          <w:p w14:paraId="0A4508F7" w14:textId="342EC8E6" w:rsidR="00E87F7A" w:rsidRPr="008E4D66" w:rsidRDefault="00DD2D8B" w:rsidP="005325E4">
            <w:pPr>
              <w:rPr>
                <w:color w:val="auto"/>
              </w:rPr>
            </w:pPr>
            <w:r>
              <w:rPr>
                <w:color w:val="auto"/>
              </w:rPr>
              <w:t>01865 252946</w:t>
            </w:r>
          </w:p>
        </w:tc>
      </w:tr>
      <w:tr w:rsidR="005570B5" w:rsidRPr="008E4D66" w14:paraId="46EB1715"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A2A9FCA" w14:textId="77777777" w:rsidR="00E87F7A" w:rsidRPr="008E4D66" w:rsidRDefault="00E87F7A" w:rsidP="00A46E98">
            <w:pPr>
              <w:rPr>
                <w:color w:val="auto"/>
              </w:rPr>
            </w:pPr>
            <w:r w:rsidRPr="008E4D66">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14:paraId="3040F45B" w14:textId="62B6BBA7" w:rsidR="00E87F7A" w:rsidRPr="008E4D66" w:rsidRDefault="00DD2D8B" w:rsidP="00EF2280">
            <w:pPr>
              <w:rPr>
                <w:rStyle w:val="Hyperlink"/>
                <w:color w:val="auto"/>
              </w:rPr>
            </w:pPr>
            <w:hyperlink r:id="rId8" w:history="1">
              <w:r w:rsidRPr="009803B0">
                <w:rPr>
                  <w:rStyle w:val="Hyperlink"/>
                </w:rPr>
                <w:t>creyeslao@oxford.gov.uk</w:t>
              </w:r>
            </w:hyperlink>
            <w:r>
              <w:t xml:space="preserve"> </w:t>
            </w:r>
          </w:p>
        </w:tc>
      </w:tr>
    </w:tbl>
    <w:p w14:paraId="1FFD8588" w14:textId="77777777" w:rsidR="004456DD" w:rsidRPr="009E51FC" w:rsidRDefault="004456DD" w:rsidP="00232323"/>
    <w:sectPr w:rsidR="004456DD" w:rsidRPr="009E51FC" w:rsidSect="00232323">
      <w:footerReference w:type="even" r:id="rId9"/>
      <w:headerReference w:type="first" r:id="rId10"/>
      <w:footerReference w:type="first" r:id="rId11"/>
      <w:pgSz w:w="11906" w:h="16838" w:code="9"/>
      <w:pgMar w:top="1560" w:right="1304" w:bottom="851"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18ED8F" w14:textId="77777777" w:rsidR="00770C4C" w:rsidRDefault="00770C4C" w:rsidP="004A6D2F">
      <w:r>
        <w:separator/>
      </w:r>
    </w:p>
  </w:endnote>
  <w:endnote w:type="continuationSeparator" w:id="0">
    <w:p w14:paraId="06978F5F" w14:textId="77777777" w:rsidR="00770C4C" w:rsidRDefault="00770C4C"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6096D" w14:textId="77777777" w:rsidR="00364FAD" w:rsidRDefault="00364FAD" w:rsidP="004A6D2F">
    <w:pPr>
      <w:pStyle w:val="Footer"/>
    </w:pPr>
    <w:r>
      <w:t>Do not use a footer or page numbers.</w:t>
    </w:r>
  </w:p>
  <w:p w14:paraId="6374703D" w14:textId="77777777" w:rsidR="00364FAD" w:rsidRDefault="00364FAD" w:rsidP="004A6D2F">
    <w:pPr>
      <w:pStyle w:val="Footer"/>
    </w:pPr>
  </w:p>
  <w:p w14:paraId="0502C59B"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F5DEF" w14:textId="77777777" w:rsidR="00A701B5" w:rsidRDefault="00745BF0" w:rsidP="004A6D2F">
    <w:pPr>
      <w:pStyle w:val="Footer"/>
    </w:pPr>
    <w: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F87F22" w14:textId="77777777" w:rsidR="00770C4C" w:rsidRDefault="00770C4C" w:rsidP="004A6D2F">
      <w:r>
        <w:separator/>
      </w:r>
    </w:p>
  </w:footnote>
  <w:footnote w:type="continuationSeparator" w:id="0">
    <w:p w14:paraId="0763CA7A" w14:textId="77777777" w:rsidR="00770C4C" w:rsidRDefault="00770C4C"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9766F" w14:textId="60E4DFD2" w:rsidR="00D5547E" w:rsidRDefault="00537D0F" w:rsidP="00D5547E">
    <w:pPr>
      <w:pStyle w:val="Header"/>
      <w:jc w:val="right"/>
    </w:pPr>
    <w:r>
      <w:rPr>
        <w:noProof/>
      </w:rPr>
      <w:drawing>
        <wp:inline distT="0" distB="0" distL="0" distR="0" wp14:anchorId="2972E956" wp14:editId="0527BF5C">
          <wp:extent cx="843280" cy="1116330"/>
          <wp:effectExtent l="0" t="0" r="0" b="0"/>
          <wp:docPr id="1725551541" name="Picture 172555154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63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32486"/>
    <w:multiLevelType w:val="hybridMultilevel"/>
    <w:tmpl w:val="A6766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0883F11"/>
    <w:multiLevelType w:val="hybridMultilevel"/>
    <w:tmpl w:val="70B6802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8457105"/>
    <w:multiLevelType w:val="hybridMultilevel"/>
    <w:tmpl w:val="5B2E797C"/>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64C6FFC"/>
    <w:multiLevelType w:val="hybridMultilevel"/>
    <w:tmpl w:val="F1E2085A"/>
    <w:lvl w:ilvl="0" w:tplc="97FAC594">
      <w:start w:val="1"/>
      <w:numFmt w:val="decimal"/>
      <w:lvlText w:val="%1."/>
      <w:lvlJc w:val="left"/>
      <w:pPr>
        <w:ind w:left="360" w:hanging="360"/>
      </w:pPr>
      <w:rPr>
        <w:rFonts w:ascii="Arial" w:hAnsi="Arial" w:cs="Times New Roman" w:hint="default"/>
        <w:b w:val="0"/>
        <w:i w:val="0"/>
        <w:color w:val="000000"/>
      </w:rPr>
    </w:lvl>
    <w:lvl w:ilvl="1" w:tplc="08090001">
      <w:start w:val="1"/>
      <w:numFmt w:val="bullet"/>
      <w:lvlText w:val=""/>
      <w:lvlJc w:val="left"/>
      <w:pPr>
        <w:ind w:left="1364" w:hanging="360"/>
      </w:pPr>
      <w:rPr>
        <w:rFonts w:ascii="Symbol" w:hAnsi="Symbol" w:hint="default"/>
      </w:r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9"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ABA5FD8"/>
    <w:multiLevelType w:val="multilevel"/>
    <w:tmpl w:val="43D6D2FA"/>
    <w:numStyleLink w:val="StyleBulletedSymbolsymbolLeft063cmHanging063cm"/>
  </w:abstractNum>
  <w:abstractNum w:abstractNumId="31"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A22831"/>
    <w:multiLevelType w:val="multilevel"/>
    <w:tmpl w:val="43D6D2FA"/>
    <w:numStyleLink w:val="StyleBulletedSymbolsymbolLeft063cmHanging063cm"/>
  </w:abstractNum>
  <w:abstractNum w:abstractNumId="33"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15:restartNumberingAfterBreak="0">
    <w:nsid w:val="798365C6"/>
    <w:multiLevelType w:val="multilevel"/>
    <w:tmpl w:val="414C55AE"/>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1782147327">
    <w:abstractNumId w:val="29"/>
  </w:num>
  <w:num w:numId="2" w16cid:durableId="1434666705">
    <w:abstractNumId w:val="34"/>
  </w:num>
  <w:num w:numId="3" w16cid:durableId="2019887226">
    <w:abstractNumId w:val="25"/>
  </w:num>
  <w:num w:numId="4" w16cid:durableId="1415399336">
    <w:abstractNumId w:val="20"/>
  </w:num>
  <w:num w:numId="5" w16cid:durableId="844780811">
    <w:abstractNumId w:val="31"/>
  </w:num>
  <w:num w:numId="6" w16cid:durableId="1151751745">
    <w:abstractNumId w:val="35"/>
  </w:num>
  <w:num w:numId="7" w16cid:durableId="1343119045">
    <w:abstractNumId w:val="24"/>
  </w:num>
  <w:num w:numId="8" w16cid:durableId="2047945858">
    <w:abstractNumId w:val="22"/>
  </w:num>
  <w:num w:numId="9" w16cid:durableId="1092554191">
    <w:abstractNumId w:val="14"/>
  </w:num>
  <w:num w:numId="10" w16cid:durableId="2009014510">
    <w:abstractNumId w:val="16"/>
  </w:num>
  <w:num w:numId="11" w16cid:durableId="238174090">
    <w:abstractNumId w:val="27"/>
  </w:num>
  <w:num w:numId="12" w16cid:durableId="1151291645">
    <w:abstractNumId w:val="26"/>
  </w:num>
  <w:num w:numId="13" w16cid:durableId="1290286107">
    <w:abstractNumId w:val="11"/>
  </w:num>
  <w:num w:numId="14" w16cid:durableId="731539169">
    <w:abstractNumId w:val="36"/>
  </w:num>
  <w:num w:numId="15" w16cid:durableId="409886243">
    <w:abstractNumId w:val="18"/>
  </w:num>
  <w:num w:numId="16" w16cid:durableId="546335368">
    <w:abstractNumId w:val="12"/>
  </w:num>
  <w:num w:numId="17" w16cid:durableId="1057702436">
    <w:abstractNumId w:val="30"/>
  </w:num>
  <w:num w:numId="18" w16cid:durableId="643045811">
    <w:abstractNumId w:val="13"/>
  </w:num>
  <w:num w:numId="19" w16cid:durableId="727415431">
    <w:abstractNumId w:val="32"/>
  </w:num>
  <w:num w:numId="20" w16cid:durableId="1671132711">
    <w:abstractNumId w:val="19"/>
  </w:num>
  <w:num w:numId="21" w16cid:durableId="1970167149">
    <w:abstractNumId w:val="23"/>
  </w:num>
  <w:num w:numId="22" w16cid:durableId="1860506462">
    <w:abstractNumId w:val="15"/>
  </w:num>
  <w:num w:numId="23" w16cid:durableId="959727240">
    <w:abstractNumId w:val="33"/>
  </w:num>
  <w:num w:numId="24" w16cid:durableId="100150748">
    <w:abstractNumId w:val="9"/>
  </w:num>
  <w:num w:numId="25" w16cid:durableId="378864230">
    <w:abstractNumId w:val="8"/>
  </w:num>
  <w:num w:numId="26" w16cid:durableId="1149370397">
    <w:abstractNumId w:val="7"/>
  </w:num>
  <w:num w:numId="27" w16cid:durableId="2055500368">
    <w:abstractNumId w:val="6"/>
  </w:num>
  <w:num w:numId="28" w16cid:durableId="1041787066">
    <w:abstractNumId w:val="5"/>
  </w:num>
  <w:num w:numId="29" w16cid:durableId="1820686021">
    <w:abstractNumId w:val="4"/>
  </w:num>
  <w:num w:numId="30" w16cid:durableId="1096100992">
    <w:abstractNumId w:val="3"/>
  </w:num>
  <w:num w:numId="31" w16cid:durableId="1706715938">
    <w:abstractNumId w:val="2"/>
  </w:num>
  <w:num w:numId="32" w16cid:durableId="860237779">
    <w:abstractNumId w:val="1"/>
  </w:num>
  <w:num w:numId="33" w16cid:durableId="1609849866">
    <w:abstractNumId w:val="0"/>
  </w:num>
  <w:num w:numId="34" w16cid:durableId="1072697438">
    <w:abstractNumId w:val="21"/>
  </w:num>
  <w:num w:numId="35" w16cid:durableId="5696552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51451995">
    <w:abstractNumId w:val="10"/>
  </w:num>
  <w:num w:numId="37" w16cid:durableId="2002658103">
    <w:abstractNumId w:val="2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292"/>
    <w:rsid w:val="000117D4"/>
    <w:rsid w:val="00017BD4"/>
    <w:rsid w:val="00025603"/>
    <w:rsid w:val="00045F8B"/>
    <w:rsid w:val="00046D2B"/>
    <w:rsid w:val="00056263"/>
    <w:rsid w:val="00064D8A"/>
    <w:rsid w:val="00064F82"/>
    <w:rsid w:val="00066510"/>
    <w:rsid w:val="00077523"/>
    <w:rsid w:val="00094E51"/>
    <w:rsid w:val="000A2D16"/>
    <w:rsid w:val="000C089F"/>
    <w:rsid w:val="000C237A"/>
    <w:rsid w:val="000C3099"/>
    <w:rsid w:val="000C3928"/>
    <w:rsid w:val="000C5E8E"/>
    <w:rsid w:val="000F4751"/>
    <w:rsid w:val="0010524C"/>
    <w:rsid w:val="00111FB1"/>
    <w:rsid w:val="00113418"/>
    <w:rsid w:val="001356F1"/>
    <w:rsid w:val="00136994"/>
    <w:rsid w:val="0014128E"/>
    <w:rsid w:val="00151888"/>
    <w:rsid w:val="00154B22"/>
    <w:rsid w:val="00170A2D"/>
    <w:rsid w:val="001808BC"/>
    <w:rsid w:val="00182B81"/>
    <w:rsid w:val="0018619D"/>
    <w:rsid w:val="001A011E"/>
    <w:rsid w:val="001A066A"/>
    <w:rsid w:val="001A13E6"/>
    <w:rsid w:val="001A5731"/>
    <w:rsid w:val="001B42C3"/>
    <w:rsid w:val="001C5D5E"/>
    <w:rsid w:val="001D14DE"/>
    <w:rsid w:val="001D678D"/>
    <w:rsid w:val="001E03F8"/>
    <w:rsid w:val="001E3376"/>
    <w:rsid w:val="001F0C5E"/>
    <w:rsid w:val="001F6D87"/>
    <w:rsid w:val="002069B3"/>
    <w:rsid w:val="0021759A"/>
    <w:rsid w:val="0022150D"/>
    <w:rsid w:val="00232323"/>
    <w:rsid w:val="002329CF"/>
    <w:rsid w:val="00232F5B"/>
    <w:rsid w:val="00237510"/>
    <w:rsid w:val="00237A21"/>
    <w:rsid w:val="002459FB"/>
    <w:rsid w:val="00247C29"/>
    <w:rsid w:val="00260467"/>
    <w:rsid w:val="00263EA3"/>
    <w:rsid w:val="00284F85"/>
    <w:rsid w:val="00290915"/>
    <w:rsid w:val="002A22E2"/>
    <w:rsid w:val="002C64F7"/>
    <w:rsid w:val="002F41F2"/>
    <w:rsid w:val="00301BF3"/>
    <w:rsid w:val="0030208D"/>
    <w:rsid w:val="00321A72"/>
    <w:rsid w:val="00323418"/>
    <w:rsid w:val="003357BF"/>
    <w:rsid w:val="00364FAD"/>
    <w:rsid w:val="0036738F"/>
    <w:rsid w:val="0036759C"/>
    <w:rsid w:val="00367AE5"/>
    <w:rsid w:val="00367D71"/>
    <w:rsid w:val="0038150A"/>
    <w:rsid w:val="003B6E75"/>
    <w:rsid w:val="003B7DA1"/>
    <w:rsid w:val="003D0379"/>
    <w:rsid w:val="003D2574"/>
    <w:rsid w:val="003D4C59"/>
    <w:rsid w:val="003D56C1"/>
    <w:rsid w:val="003F4267"/>
    <w:rsid w:val="00404032"/>
    <w:rsid w:val="0040736F"/>
    <w:rsid w:val="00410E3C"/>
    <w:rsid w:val="00412C1F"/>
    <w:rsid w:val="00421CB2"/>
    <w:rsid w:val="004268B9"/>
    <w:rsid w:val="00433B96"/>
    <w:rsid w:val="004440F1"/>
    <w:rsid w:val="004456DD"/>
    <w:rsid w:val="00446CDF"/>
    <w:rsid w:val="004521B7"/>
    <w:rsid w:val="00462AB5"/>
    <w:rsid w:val="00465EAF"/>
    <w:rsid w:val="004738C5"/>
    <w:rsid w:val="00491046"/>
    <w:rsid w:val="00493CEA"/>
    <w:rsid w:val="004A2AC7"/>
    <w:rsid w:val="004A6D2F"/>
    <w:rsid w:val="004A7990"/>
    <w:rsid w:val="004B1479"/>
    <w:rsid w:val="004B5EC0"/>
    <w:rsid w:val="004C2887"/>
    <w:rsid w:val="004C3163"/>
    <w:rsid w:val="004D2626"/>
    <w:rsid w:val="004D6E26"/>
    <w:rsid w:val="004D77D3"/>
    <w:rsid w:val="004E2959"/>
    <w:rsid w:val="004E6599"/>
    <w:rsid w:val="004F20EF"/>
    <w:rsid w:val="0050321C"/>
    <w:rsid w:val="005325E4"/>
    <w:rsid w:val="00537D0F"/>
    <w:rsid w:val="0054712D"/>
    <w:rsid w:val="00547EF6"/>
    <w:rsid w:val="005570B5"/>
    <w:rsid w:val="00567E18"/>
    <w:rsid w:val="00575F5F"/>
    <w:rsid w:val="005761F5"/>
    <w:rsid w:val="00581805"/>
    <w:rsid w:val="00585F76"/>
    <w:rsid w:val="005A34E4"/>
    <w:rsid w:val="005B17F2"/>
    <w:rsid w:val="005B7FB0"/>
    <w:rsid w:val="005C35A5"/>
    <w:rsid w:val="005C577C"/>
    <w:rsid w:val="005D0621"/>
    <w:rsid w:val="005D1E27"/>
    <w:rsid w:val="005D2A3E"/>
    <w:rsid w:val="005E022E"/>
    <w:rsid w:val="005E5215"/>
    <w:rsid w:val="005F7F7E"/>
    <w:rsid w:val="00614693"/>
    <w:rsid w:val="00614DA1"/>
    <w:rsid w:val="0062278B"/>
    <w:rsid w:val="00623C2F"/>
    <w:rsid w:val="00633578"/>
    <w:rsid w:val="00637068"/>
    <w:rsid w:val="006465F2"/>
    <w:rsid w:val="00650811"/>
    <w:rsid w:val="0065725B"/>
    <w:rsid w:val="00661D3E"/>
    <w:rsid w:val="006902C0"/>
    <w:rsid w:val="00692627"/>
    <w:rsid w:val="006969E7"/>
    <w:rsid w:val="006A3643"/>
    <w:rsid w:val="006C2A29"/>
    <w:rsid w:val="006C64CF"/>
    <w:rsid w:val="006D17B1"/>
    <w:rsid w:val="006D4752"/>
    <w:rsid w:val="006D708A"/>
    <w:rsid w:val="006E14C1"/>
    <w:rsid w:val="006F0292"/>
    <w:rsid w:val="006F27FA"/>
    <w:rsid w:val="006F416B"/>
    <w:rsid w:val="006F519B"/>
    <w:rsid w:val="00713675"/>
    <w:rsid w:val="00715823"/>
    <w:rsid w:val="00727B92"/>
    <w:rsid w:val="007379B6"/>
    <w:rsid w:val="00737B93"/>
    <w:rsid w:val="007449F4"/>
    <w:rsid w:val="00745BF0"/>
    <w:rsid w:val="007513C8"/>
    <w:rsid w:val="007615FE"/>
    <w:rsid w:val="0076655C"/>
    <w:rsid w:val="00767F25"/>
    <w:rsid w:val="00770C4C"/>
    <w:rsid w:val="007742DC"/>
    <w:rsid w:val="0078156F"/>
    <w:rsid w:val="00790788"/>
    <w:rsid w:val="00791437"/>
    <w:rsid w:val="007917D7"/>
    <w:rsid w:val="007A7A70"/>
    <w:rsid w:val="007B0C2C"/>
    <w:rsid w:val="007B278E"/>
    <w:rsid w:val="007C5C23"/>
    <w:rsid w:val="007D760C"/>
    <w:rsid w:val="007E2A26"/>
    <w:rsid w:val="007F2348"/>
    <w:rsid w:val="007F4787"/>
    <w:rsid w:val="00803F07"/>
    <w:rsid w:val="008041F4"/>
    <w:rsid w:val="0080749A"/>
    <w:rsid w:val="0082136A"/>
    <w:rsid w:val="00821FB8"/>
    <w:rsid w:val="00822ACD"/>
    <w:rsid w:val="00855C66"/>
    <w:rsid w:val="00871EE4"/>
    <w:rsid w:val="008B293F"/>
    <w:rsid w:val="008B49EB"/>
    <w:rsid w:val="008B7371"/>
    <w:rsid w:val="008D3DDB"/>
    <w:rsid w:val="008E4D66"/>
    <w:rsid w:val="008F3A4D"/>
    <w:rsid w:val="008F573F"/>
    <w:rsid w:val="008F5B20"/>
    <w:rsid w:val="009034EC"/>
    <w:rsid w:val="0093067A"/>
    <w:rsid w:val="00941C60"/>
    <w:rsid w:val="00966D42"/>
    <w:rsid w:val="00971689"/>
    <w:rsid w:val="00973E90"/>
    <w:rsid w:val="00974757"/>
    <w:rsid w:val="00975B07"/>
    <w:rsid w:val="00980B4A"/>
    <w:rsid w:val="00990ADC"/>
    <w:rsid w:val="009C3FAF"/>
    <w:rsid w:val="009C5B5B"/>
    <w:rsid w:val="009E3D0A"/>
    <w:rsid w:val="009E51FC"/>
    <w:rsid w:val="009F1D28"/>
    <w:rsid w:val="009F7618"/>
    <w:rsid w:val="00A04D23"/>
    <w:rsid w:val="00A06766"/>
    <w:rsid w:val="00A13765"/>
    <w:rsid w:val="00A21B12"/>
    <w:rsid w:val="00A23F80"/>
    <w:rsid w:val="00A46E98"/>
    <w:rsid w:val="00A6352B"/>
    <w:rsid w:val="00A701B5"/>
    <w:rsid w:val="00A714BB"/>
    <w:rsid w:val="00A76186"/>
    <w:rsid w:val="00A92D8F"/>
    <w:rsid w:val="00AB2988"/>
    <w:rsid w:val="00AB7999"/>
    <w:rsid w:val="00AD3292"/>
    <w:rsid w:val="00AE194D"/>
    <w:rsid w:val="00AE7AF0"/>
    <w:rsid w:val="00B500CA"/>
    <w:rsid w:val="00B86314"/>
    <w:rsid w:val="00BA1C2E"/>
    <w:rsid w:val="00BB34D9"/>
    <w:rsid w:val="00BC200B"/>
    <w:rsid w:val="00BC4756"/>
    <w:rsid w:val="00BC69A4"/>
    <w:rsid w:val="00BE0680"/>
    <w:rsid w:val="00BE305F"/>
    <w:rsid w:val="00BE7BA3"/>
    <w:rsid w:val="00BF5682"/>
    <w:rsid w:val="00BF7B09"/>
    <w:rsid w:val="00C20A95"/>
    <w:rsid w:val="00C24717"/>
    <w:rsid w:val="00C2692F"/>
    <w:rsid w:val="00C3207C"/>
    <w:rsid w:val="00C400E1"/>
    <w:rsid w:val="00C41187"/>
    <w:rsid w:val="00C63C31"/>
    <w:rsid w:val="00C744C9"/>
    <w:rsid w:val="00C757A0"/>
    <w:rsid w:val="00C760DE"/>
    <w:rsid w:val="00C82630"/>
    <w:rsid w:val="00C84163"/>
    <w:rsid w:val="00C85B4E"/>
    <w:rsid w:val="00C907F7"/>
    <w:rsid w:val="00C938BD"/>
    <w:rsid w:val="00C93CF5"/>
    <w:rsid w:val="00CA2103"/>
    <w:rsid w:val="00CB6B99"/>
    <w:rsid w:val="00CC422A"/>
    <w:rsid w:val="00CD7D8E"/>
    <w:rsid w:val="00CE4C87"/>
    <w:rsid w:val="00CE544A"/>
    <w:rsid w:val="00CE72D5"/>
    <w:rsid w:val="00D06005"/>
    <w:rsid w:val="00D11E1C"/>
    <w:rsid w:val="00D160B0"/>
    <w:rsid w:val="00D17F94"/>
    <w:rsid w:val="00D223FC"/>
    <w:rsid w:val="00D26D1E"/>
    <w:rsid w:val="00D474CF"/>
    <w:rsid w:val="00D5547E"/>
    <w:rsid w:val="00D806E3"/>
    <w:rsid w:val="00D869A1"/>
    <w:rsid w:val="00DA413F"/>
    <w:rsid w:val="00DA4584"/>
    <w:rsid w:val="00DA614B"/>
    <w:rsid w:val="00DB070F"/>
    <w:rsid w:val="00DB4DCA"/>
    <w:rsid w:val="00DB6F76"/>
    <w:rsid w:val="00DC3060"/>
    <w:rsid w:val="00DD2D8B"/>
    <w:rsid w:val="00DE0FB2"/>
    <w:rsid w:val="00DF093E"/>
    <w:rsid w:val="00E01F42"/>
    <w:rsid w:val="00E206D6"/>
    <w:rsid w:val="00E3366E"/>
    <w:rsid w:val="00E36B94"/>
    <w:rsid w:val="00E402B3"/>
    <w:rsid w:val="00E45717"/>
    <w:rsid w:val="00E52086"/>
    <w:rsid w:val="00E543A6"/>
    <w:rsid w:val="00E60479"/>
    <w:rsid w:val="00E61D73"/>
    <w:rsid w:val="00E73684"/>
    <w:rsid w:val="00E818D6"/>
    <w:rsid w:val="00E87F7A"/>
    <w:rsid w:val="00E96BD7"/>
    <w:rsid w:val="00EA0DB1"/>
    <w:rsid w:val="00EA0EE9"/>
    <w:rsid w:val="00ED52CA"/>
    <w:rsid w:val="00ED5860"/>
    <w:rsid w:val="00EE35C9"/>
    <w:rsid w:val="00EF2280"/>
    <w:rsid w:val="00F05ECA"/>
    <w:rsid w:val="00F3469D"/>
    <w:rsid w:val="00F3566E"/>
    <w:rsid w:val="00F375FB"/>
    <w:rsid w:val="00F41AC1"/>
    <w:rsid w:val="00F4367A"/>
    <w:rsid w:val="00F445B1"/>
    <w:rsid w:val="00F45CD4"/>
    <w:rsid w:val="00F66DCA"/>
    <w:rsid w:val="00F672BA"/>
    <w:rsid w:val="00F724E6"/>
    <w:rsid w:val="00F74F53"/>
    <w:rsid w:val="00F7606D"/>
    <w:rsid w:val="00F81670"/>
    <w:rsid w:val="00F82024"/>
    <w:rsid w:val="00F94A4F"/>
    <w:rsid w:val="00F95BC9"/>
    <w:rsid w:val="00FA624C"/>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5E83CD8"/>
  <w15:chartTrackingRefBased/>
  <w15:docId w15:val="{044C9D0F-5535-4C5C-95AF-7A3AEB2F9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spelle">
    <w:name w:val="spelle"/>
    <w:rsid w:val="008F3A4D"/>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styleId="UnresolvedMention">
    <w:name w:val="Unresolved Mention"/>
    <w:uiPriority w:val="99"/>
    <w:semiHidden/>
    <w:unhideWhenUsed/>
    <w:rsid w:val="00025603"/>
    <w:rPr>
      <w:color w:val="605E5C"/>
      <w:shd w:val="clear" w:color="auto" w:fill="E1DFDD"/>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43575973">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reyeslao@oxford.gov.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499D01-5D50-4322-AAD6-8E47C3F5A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2</Pages>
  <Words>655</Words>
  <Characters>3919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4565</CharactersWithSpaces>
  <SharedDoc>false</SharedDoc>
  <HLinks>
    <vt:vector size="6" baseType="variant">
      <vt:variant>
        <vt:i4>7733274</vt:i4>
      </vt:variant>
      <vt:variant>
        <vt:i4>0</vt:i4>
      </vt:variant>
      <vt:variant>
        <vt:i4>0</vt:i4>
      </vt:variant>
      <vt:variant>
        <vt:i4>5</vt:i4>
      </vt:variant>
      <vt:variant>
        <vt:lpwstr>mailto:acourtney@oxford.gov.uk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dc:creator>
  <cp:keywords/>
  <cp:lastModifiedBy>REYESLAO Celeste</cp:lastModifiedBy>
  <cp:revision>8</cp:revision>
  <cp:lastPrinted>2018-04-09T10:50:00Z</cp:lastPrinted>
  <dcterms:created xsi:type="dcterms:W3CDTF">2024-02-01T11:03:00Z</dcterms:created>
  <dcterms:modified xsi:type="dcterms:W3CDTF">2024-11-11T16:33:00Z</dcterms:modified>
</cp:coreProperties>
</file>